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F6" w:rsidRDefault="002B71D8" w:rsidP="00A3721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A37217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462BF6">
        <w:rPr>
          <w:rFonts w:ascii="Arial" w:hAnsi="Arial" w:cs="Arial"/>
          <w:bCs/>
          <w:spacing w:val="-3"/>
          <w:sz w:val="22"/>
          <w:szCs w:val="22"/>
        </w:rPr>
        <w:t>Education and Care Services</w:t>
      </w:r>
      <w:r w:rsidR="00A37217">
        <w:rPr>
          <w:rFonts w:ascii="Arial" w:hAnsi="Arial" w:cs="Arial"/>
          <w:bCs/>
          <w:spacing w:val="-3"/>
          <w:sz w:val="22"/>
          <w:szCs w:val="22"/>
        </w:rPr>
        <w:t xml:space="preserve"> Bill 2013</w:t>
      </w:r>
      <w:r w:rsidR="00462BF6">
        <w:rPr>
          <w:rFonts w:ascii="Arial" w:hAnsi="Arial" w:cs="Arial"/>
          <w:bCs/>
          <w:spacing w:val="-3"/>
          <w:sz w:val="22"/>
          <w:szCs w:val="22"/>
        </w:rPr>
        <w:t xml:space="preserve"> repeals the </w:t>
      </w:r>
      <w:r w:rsidR="00462BF6">
        <w:rPr>
          <w:rFonts w:ascii="Arial" w:hAnsi="Arial" w:cs="Arial"/>
          <w:bCs/>
          <w:i/>
          <w:spacing w:val="-3"/>
          <w:sz w:val="22"/>
          <w:szCs w:val="22"/>
        </w:rPr>
        <w:t xml:space="preserve">Child Care Act 2002 </w:t>
      </w:r>
      <w:r w:rsidR="00462BF6">
        <w:rPr>
          <w:rFonts w:ascii="Arial" w:hAnsi="Arial" w:cs="Arial"/>
          <w:bCs/>
          <w:spacing w:val="-3"/>
          <w:sz w:val="22"/>
          <w:szCs w:val="22"/>
        </w:rPr>
        <w:t xml:space="preserve">and establishes a new regulatory framework for education and care services in Queensland currently regulated under the </w:t>
      </w:r>
      <w:r w:rsidR="00462BF6">
        <w:rPr>
          <w:rFonts w:ascii="Arial" w:hAnsi="Arial" w:cs="Arial"/>
          <w:bCs/>
          <w:i/>
          <w:spacing w:val="-3"/>
          <w:sz w:val="22"/>
          <w:szCs w:val="22"/>
        </w:rPr>
        <w:t>Child Care Act 2002</w:t>
      </w:r>
      <w:r w:rsidR="00462BF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37217" w:rsidRPr="0089038E" w:rsidRDefault="00462BF6" w:rsidP="00A3721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038E">
        <w:rPr>
          <w:rFonts w:ascii="Arial" w:hAnsi="Arial" w:cs="Arial"/>
          <w:bCs/>
          <w:spacing w:val="-3"/>
          <w:sz w:val="22"/>
          <w:szCs w:val="22"/>
        </w:rPr>
        <w:t xml:space="preserve">On 1 January 2012 the </w:t>
      </w:r>
      <w:r w:rsidRPr="0089038E">
        <w:rPr>
          <w:rFonts w:ascii="Arial" w:hAnsi="Arial" w:cs="Arial"/>
          <w:bCs/>
          <w:i/>
          <w:spacing w:val="-3"/>
          <w:sz w:val="22"/>
          <w:szCs w:val="22"/>
        </w:rPr>
        <w:t xml:space="preserve">Education and Care Services National Law (Queensland) Act 2011 </w:t>
      </w:r>
      <w:r w:rsidRPr="0089038E">
        <w:rPr>
          <w:rFonts w:ascii="Arial" w:hAnsi="Arial" w:cs="Arial"/>
          <w:bCs/>
          <w:spacing w:val="-3"/>
          <w:sz w:val="22"/>
          <w:szCs w:val="22"/>
        </w:rPr>
        <w:t>commenced. This Act applied a national</w:t>
      </w:r>
      <w:r w:rsidR="0089038E" w:rsidRPr="0089038E">
        <w:rPr>
          <w:rFonts w:ascii="Arial" w:hAnsi="Arial" w:cs="Arial"/>
          <w:bCs/>
          <w:spacing w:val="-3"/>
          <w:sz w:val="22"/>
          <w:szCs w:val="22"/>
        </w:rPr>
        <w:t xml:space="preserve">ly consistent </w:t>
      </w:r>
      <w:r w:rsidRPr="0089038E">
        <w:rPr>
          <w:rFonts w:ascii="Arial" w:hAnsi="Arial" w:cs="Arial"/>
          <w:bCs/>
          <w:spacing w:val="-3"/>
          <w:sz w:val="22"/>
          <w:szCs w:val="22"/>
        </w:rPr>
        <w:t>regulatory framework f</w:t>
      </w:r>
      <w:r w:rsidR="0089038E" w:rsidRPr="0089038E">
        <w:rPr>
          <w:rFonts w:ascii="Arial" w:hAnsi="Arial" w:cs="Arial"/>
          <w:bCs/>
          <w:spacing w:val="-3"/>
          <w:sz w:val="22"/>
          <w:szCs w:val="22"/>
        </w:rPr>
        <w:t xml:space="preserve">or education and care services. </w:t>
      </w:r>
      <w:r w:rsidRPr="0089038E">
        <w:rPr>
          <w:rFonts w:ascii="Arial" w:hAnsi="Arial" w:cs="Arial"/>
          <w:bCs/>
          <w:spacing w:val="-3"/>
          <w:sz w:val="22"/>
          <w:szCs w:val="22"/>
        </w:rPr>
        <w:t>Nearly all services in Queensland</w:t>
      </w:r>
      <w:r w:rsidR="0089038E" w:rsidRPr="0089038E">
        <w:rPr>
          <w:rFonts w:ascii="Arial" w:hAnsi="Arial" w:cs="Arial"/>
          <w:bCs/>
          <w:spacing w:val="-3"/>
          <w:sz w:val="22"/>
          <w:szCs w:val="22"/>
        </w:rPr>
        <w:t>, approximately 2500,</w:t>
      </w:r>
      <w:r w:rsidRPr="0089038E">
        <w:rPr>
          <w:rFonts w:ascii="Arial" w:hAnsi="Arial" w:cs="Arial"/>
          <w:bCs/>
          <w:spacing w:val="-3"/>
          <w:sz w:val="22"/>
          <w:szCs w:val="22"/>
        </w:rPr>
        <w:t xml:space="preserve"> are </w:t>
      </w:r>
      <w:r w:rsidR="0089038E" w:rsidRPr="0089038E">
        <w:rPr>
          <w:rFonts w:ascii="Arial" w:hAnsi="Arial" w:cs="Arial"/>
          <w:bCs/>
          <w:spacing w:val="-3"/>
          <w:sz w:val="22"/>
          <w:szCs w:val="22"/>
        </w:rPr>
        <w:t>regulated under</w:t>
      </w:r>
      <w:r w:rsidRPr="0089038E">
        <w:rPr>
          <w:rFonts w:ascii="Arial" w:hAnsi="Arial" w:cs="Arial"/>
          <w:bCs/>
          <w:spacing w:val="-3"/>
          <w:sz w:val="22"/>
          <w:szCs w:val="22"/>
        </w:rPr>
        <w:t xml:space="preserve"> the National Law </w:t>
      </w:r>
      <w:r w:rsidR="0089038E" w:rsidRPr="0089038E">
        <w:rPr>
          <w:rFonts w:ascii="Arial" w:hAnsi="Arial" w:cs="Arial"/>
          <w:bCs/>
          <w:spacing w:val="-3"/>
          <w:sz w:val="22"/>
          <w:szCs w:val="22"/>
        </w:rPr>
        <w:t xml:space="preserve">these services include </w:t>
      </w:r>
      <w:r w:rsidRPr="0089038E">
        <w:rPr>
          <w:rFonts w:ascii="Arial" w:hAnsi="Arial" w:cs="Arial"/>
          <w:bCs/>
          <w:spacing w:val="-3"/>
          <w:sz w:val="22"/>
          <w:szCs w:val="22"/>
        </w:rPr>
        <w:t>long day care</w:t>
      </w:r>
      <w:r w:rsidR="003A5FE1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106C30">
        <w:rPr>
          <w:rFonts w:ascii="Arial" w:hAnsi="Arial" w:cs="Arial"/>
          <w:bCs/>
          <w:spacing w:val="-3"/>
          <w:sz w:val="22"/>
          <w:szCs w:val="22"/>
        </w:rPr>
        <w:t>family day care, outside school hours care, pre-Prep</w:t>
      </w:r>
      <w:r w:rsidR="0089038E" w:rsidRPr="0089038E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Pr="0089038E">
        <w:rPr>
          <w:rFonts w:ascii="Arial" w:hAnsi="Arial" w:cs="Arial"/>
          <w:bCs/>
          <w:spacing w:val="-3"/>
          <w:sz w:val="22"/>
          <w:szCs w:val="22"/>
        </w:rPr>
        <w:t xml:space="preserve"> kindergarten</w:t>
      </w:r>
      <w:r w:rsidR="0089038E" w:rsidRPr="0089038E">
        <w:rPr>
          <w:rFonts w:ascii="Arial" w:hAnsi="Arial" w:cs="Arial"/>
          <w:bCs/>
          <w:spacing w:val="-3"/>
          <w:sz w:val="22"/>
          <w:szCs w:val="22"/>
        </w:rPr>
        <w:t xml:space="preserve"> services. There are </w:t>
      </w:r>
      <w:r w:rsidR="004C61CC">
        <w:rPr>
          <w:rFonts w:ascii="Arial" w:hAnsi="Arial" w:cs="Arial"/>
          <w:bCs/>
          <w:spacing w:val="-3"/>
          <w:sz w:val="22"/>
          <w:szCs w:val="22"/>
        </w:rPr>
        <w:t xml:space="preserve">approximately </w:t>
      </w:r>
      <w:r w:rsidR="00861EBC">
        <w:rPr>
          <w:rFonts w:ascii="Arial" w:hAnsi="Arial" w:cs="Arial"/>
          <w:bCs/>
          <w:spacing w:val="-3"/>
          <w:sz w:val="22"/>
          <w:szCs w:val="22"/>
        </w:rPr>
        <w:t>6</w:t>
      </w:r>
      <w:r w:rsidR="00AC7F11">
        <w:rPr>
          <w:rFonts w:ascii="Arial" w:hAnsi="Arial" w:cs="Arial"/>
          <w:bCs/>
          <w:spacing w:val="-3"/>
          <w:sz w:val="22"/>
          <w:szCs w:val="22"/>
        </w:rPr>
        <w:t>7</w:t>
      </w:r>
      <w:r w:rsidR="00861EBC" w:rsidRPr="0089038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9038E">
        <w:rPr>
          <w:rFonts w:ascii="Arial" w:hAnsi="Arial" w:cs="Arial"/>
          <w:bCs/>
          <w:spacing w:val="-3"/>
          <w:sz w:val="22"/>
          <w:szCs w:val="22"/>
        </w:rPr>
        <w:t xml:space="preserve">services currently regulated under the </w:t>
      </w:r>
      <w:r w:rsidRPr="0089038E">
        <w:rPr>
          <w:rFonts w:ascii="Arial" w:hAnsi="Arial" w:cs="Arial"/>
          <w:bCs/>
          <w:i/>
          <w:spacing w:val="-3"/>
          <w:sz w:val="22"/>
          <w:szCs w:val="22"/>
        </w:rPr>
        <w:t>Child Care Act 2002</w:t>
      </w:r>
      <w:r w:rsidR="0089038E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89038E">
        <w:rPr>
          <w:rFonts w:ascii="Arial" w:hAnsi="Arial" w:cs="Arial"/>
          <w:bCs/>
          <w:spacing w:val="-3"/>
          <w:sz w:val="22"/>
          <w:szCs w:val="22"/>
        </w:rPr>
        <w:t>which include limited hours care services</w:t>
      </w:r>
      <w:r w:rsidR="00106C30">
        <w:rPr>
          <w:rFonts w:ascii="Arial" w:hAnsi="Arial" w:cs="Arial"/>
          <w:bCs/>
          <w:spacing w:val="-3"/>
          <w:sz w:val="22"/>
          <w:szCs w:val="22"/>
        </w:rPr>
        <w:t xml:space="preserve"> in receipt of Queensland government funding</w:t>
      </w:r>
      <w:r w:rsidR="004C61CC">
        <w:rPr>
          <w:rFonts w:ascii="Arial" w:hAnsi="Arial" w:cs="Arial"/>
          <w:bCs/>
          <w:spacing w:val="-3"/>
          <w:sz w:val="22"/>
          <w:szCs w:val="22"/>
        </w:rPr>
        <w:t xml:space="preserve">; early childhood education and care services that are also disability services under the </w:t>
      </w:r>
      <w:r w:rsidR="004C61CC">
        <w:rPr>
          <w:rFonts w:ascii="Arial" w:hAnsi="Arial" w:cs="Arial"/>
          <w:bCs/>
          <w:i/>
          <w:spacing w:val="-3"/>
          <w:sz w:val="22"/>
          <w:szCs w:val="22"/>
        </w:rPr>
        <w:t>Disabil</w:t>
      </w:r>
      <w:r w:rsidR="00F756AC">
        <w:rPr>
          <w:rFonts w:ascii="Arial" w:hAnsi="Arial" w:cs="Arial"/>
          <w:bCs/>
          <w:i/>
          <w:spacing w:val="-3"/>
          <w:sz w:val="22"/>
          <w:szCs w:val="22"/>
        </w:rPr>
        <w:t>i</w:t>
      </w:r>
      <w:r w:rsidR="004C61CC">
        <w:rPr>
          <w:rFonts w:ascii="Arial" w:hAnsi="Arial" w:cs="Arial"/>
          <w:bCs/>
          <w:i/>
          <w:spacing w:val="-3"/>
          <w:sz w:val="22"/>
          <w:szCs w:val="22"/>
        </w:rPr>
        <w:t>ty Services Act 2006</w:t>
      </w:r>
      <w:r w:rsidR="0089038E">
        <w:rPr>
          <w:rFonts w:ascii="Arial" w:hAnsi="Arial" w:cs="Arial"/>
          <w:bCs/>
          <w:spacing w:val="-3"/>
          <w:sz w:val="22"/>
          <w:szCs w:val="22"/>
        </w:rPr>
        <w:t xml:space="preserve"> occasional care services and budget based funded services</w:t>
      </w:r>
      <w:r w:rsidR="00106C30">
        <w:rPr>
          <w:rFonts w:ascii="Arial" w:hAnsi="Arial" w:cs="Arial"/>
          <w:bCs/>
          <w:spacing w:val="-3"/>
          <w:sz w:val="22"/>
          <w:szCs w:val="22"/>
        </w:rPr>
        <w:t xml:space="preserve"> not in receipt of the Australian government’s child care benefit</w:t>
      </w:r>
      <w:r w:rsidRPr="0089038E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0101D0" w:rsidRPr="000101D0" w:rsidRDefault="000101D0" w:rsidP="000101D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During the </w:t>
      </w:r>
      <w:r>
        <w:rPr>
          <w:rFonts w:ascii="Arial" w:eastAsia="SimSun" w:hAnsi="Arial" w:cs="Arial"/>
          <w:bCs/>
          <w:spacing w:val="-3"/>
          <w:sz w:val="22"/>
          <w:szCs w:val="22"/>
          <w:lang w:eastAsia="zh-CN"/>
        </w:rPr>
        <w:t>development</w:t>
      </w:r>
      <w:r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 of the National Law, the Queensland Government consulted with stakeholders about how to regulate services not covered by the National Law. This consultation was </w:t>
      </w:r>
      <w:r>
        <w:rPr>
          <w:rFonts w:ascii="Arial" w:eastAsia="SimSun" w:hAnsi="Arial" w:cs="Arial"/>
          <w:bCs/>
          <w:spacing w:val="-3"/>
          <w:sz w:val="22"/>
          <w:szCs w:val="22"/>
          <w:lang w:eastAsia="zh-CN"/>
        </w:rPr>
        <w:t>conducted</w:t>
      </w:r>
      <w:r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 through a March 2011 R</w:t>
      </w:r>
      <w:r>
        <w:rPr>
          <w:rFonts w:ascii="Arial" w:eastAsia="SimSun" w:hAnsi="Arial" w:cs="Arial"/>
          <w:bCs/>
          <w:spacing w:val="-3"/>
          <w:sz w:val="22"/>
          <w:szCs w:val="22"/>
          <w:lang w:eastAsia="zh-CN"/>
        </w:rPr>
        <w:t>e</w:t>
      </w:r>
      <w:r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gulatory Assessment Statement. The majority of respondents supported a hybrid approach which adopted elements of both </w:t>
      </w:r>
      <w:r>
        <w:rPr>
          <w:rFonts w:ascii="Arial" w:eastAsia="SimSun" w:hAnsi="Arial" w:cs="Arial"/>
          <w:bCs/>
          <w:spacing w:val="-3"/>
          <w:sz w:val="22"/>
          <w:szCs w:val="22"/>
          <w:lang w:eastAsia="zh-CN"/>
        </w:rPr>
        <w:t>the</w:t>
      </w:r>
      <w:r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 National Law and </w:t>
      </w:r>
      <w:r>
        <w:rPr>
          <w:rFonts w:ascii="Arial" w:eastAsia="SimSun" w:hAnsi="Arial" w:cs="Arial" w:hint="eastAsia"/>
          <w:bCs/>
          <w:i/>
          <w:spacing w:val="-3"/>
          <w:sz w:val="22"/>
          <w:szCs w:val="22"/>
          <w:lang w:eastAsia="zh-CN"/>
        </w:rPr>
        <w:t>Child Care Act 2002</w:t>
      </w:r>
      <w:r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 without increasing the regulatory burden on services or expanding the scope of regulation. </w:t>
      </w:r>
    </w:p>
    <w:p w:rsidR="000101D0" w:rsidRPr="0089038E" w:rsidRDefault="00462BF6" w:rsidP="000101D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038E">
        <w:rPr>
          <w:rFonts w:ascii="Arial" w:hAnsi="Arial" w:cs="Arial"/>
          <w:bCs/>
          <w:spacing w:val="-3"/>
          <w:sz w:val="22"/>
          <w:szCs w:val="22"/>
        </w:rPr>
        <w:t xml:space="preserve">The Education and Care Services Bill 2013 takes elements from both the National Law and </w:t>
      </w:r>
      <w:r w:rsidRPr="0089038E">
        <w:rPr>
          <w:rFonts w:ascii="Arial" w:hAnsi="Arial" w:cs="Arial"/>
          <w:bCs/>
          <w:i/>
          <w:spacing w:val="-3"/>
          <w:sz w:val="22"/>
          <w:szCs w:val="22"/>
        </w:rPr>
        <w:t>Child Care Act 2002</w:t>
      </w:r>
      <w:r w:rsidR="000101D0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0101D0">
        <w:rPr>
          <w:rFonts w:ascii="Arial" w:hAnsi="Arial" w:cs="Arial"/>
          <w:bCs/>
          <w:spacing w:val="-3"/>
          <w:sz w:val="22"/>
          <w:szCs w:val="22"/>
        </w:rPr>
        <w:t>and establishes a new regulatory framework for those services not regulated under the National Law</w:t>
      </w:r>
      <w:r w:rsidRPr="0089038E">
        <w:rPr>
          <w:rFonts w:ascii="Arial" w:hAnsi="Arial" w:cs="Arial"/>
          <w:bCs/>
          <w:spacing w:val="-3"/>
          <w:sz w:val="22"/>
          <w:szCs w:val="22"/>
        </w:rPr>
        <w:t>.</w:t>
      </w:r>
      <w:r w:rsidR="0089038E" w:rsidRPr="0089038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101D0" w:rsidRPr="0089038E">
        <w:rPr>
          <w:rFonts w:ascii="Arial" w:hAnsi="Arial" w:cs="Arial"/>
          <w:bCs/>
          <w:spacing w:val="-3"/>
          <w:sz w:val="22"/>
          <w:szCs w:val="22"/>
        </w:rPr>
        <w:t xml:space="preserve">The Bill will reduce red tape for services through the move to a perpetual approval system </w:t>
      </w:r>
      <w:r w:rsidR="000101D0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based on the National Law </w:t>
      </w:r>
      <w:r w:rsidR="000101D0" w:rsidRPr="0089038E">
        <w:rPr>
          <w:rFonts w:ascii="Arial" w:hAnsi="Arial" w:cs="Arial"/>
          <w:bCs/>
          <w:spacing w:val="-3"/>
          <w:sz w:val="22"/>
          <w:szCs w:val="22"/>
        </w:rPr>
        <w:t xml:space="preserve">rather than the 3 yearly licences </w:t>
      </w:r>
      <w:r w:rsidR="000101D0">
        <w:rPr>
          <w:rFonts w:ascii="Arial" w:hAnsi="Arial" w:cs="Arial"/>
          <w:bCs/>
          <w:spacing w:val="-3"/>
          <w:sz w:val="22"/>
          <w:szCs w:val="22"/>
        </w:rPr>
        <w:t xml:space="preserve">issued under the </w:t>
      </w:r>
      <w:r w:rsidR="000101D0">
        <w:rPr>
          <w:rFonts w:ascii="Arial" w:hAnsi="Arial" w:cs="Arial"/>
          <w:bCs/>
          <w:i/>
          <w:spacing w:val="-3"/>
          <w:sz w:val="22"/>
          <w:szCs w:val="22"/>
        </w:rPr>
        <w:t>Child Care Act 2002</w:t>
      </w:r>
      <w:r w:rsidR="000101D0">
        <w:rPr>
          <w:rFonts w:ascii="Arial" w:hAnsi="Arial" w:cs="Arial"/>
          <w:bCs/>
          <w:spacing w:val="-3"/>
          <w:sz w:val="22"/>
          <w:szCs w:val="22"/>
        </w:rPr>
        <w:t>.</w:t>
      </w:r>
      <w:r w:rsidR="000101D0" w:rsidRPr="0089038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101D0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The Bill includes </w:t>
      </w:r>
      <w:r w:rsidR="000101D0">
        <w:rPr>
          <w:rFonts w:ascii="Arial" w:eastAsia="SimSun" w:hAnsi="Arial" w:cs="Arial"/>
          <w:bCs/>
          <w:spacing w:val="-3"/>
          <w:sz w:val="22"/>
          <w:szCs w:val="22"/>
          <w:lang w:eastAsia="zh-CN"/>
        </w:rPr>
        <w:t>detailed</w:t>
      </w:r>
      <w:r w:rsidR="000101D0">
        <w:rPr>
          <w:rFonts w:ascii="Arial" w:eastAsia="SimSun" w:hAnsi="Arial" w:cs="Arial" w:hint="eastAsia"/>
          <w:bCs/>
          <w:spacing w:val="-3"/>
          <w:sz w:val="22"/>
          <w:szCs w:val="22"/>
          <w:lang w:eastAsia="zh-CN"/>
        </w:rPr>
        <w:t xml:space="preserve"> transitional provisions which will ensure that existing licensed services will be automatically given the relevant approvals under the Bill. </w:t>
      </w:r>
    </w:p>
    <w:p w:rsidR="00E61984" w:rsidRPr="00E22C88" w:rsidRDefault="00E61984" w:rsidP="00A453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22C88">
        <w:rPr>
          <w:rFonts w:ascii="Arial" w:hAnsi="Arial" w:cs="Arial"/>
          <w:sz w:val="22"/>
          <w:szCs w:val="22"/>
          <w:u w:val="single"/>
        </w:rPr>
        <w:t>Cabinet approved</w:t>
      </w:r>
      <w:r w:rsidR="00E22C88" w:rsidRPr="00E22C88">
        <w:rPr>
          <w:rFonts w:ascii="Arial" w:hAnsi="Arial" w:cs="Arial"/>
          <w:sz w:val="22"/>
          <w:szCs w:val="22"/>
          <w:u w:val="single"/>
        </w:rPr>
        <w:t xml:space="preserve"> </w:t>
      </w:r>
      <w:r w:rsidR="00E22C88">
        <w:rPr>
          <w:rFonts w:ascii="Arial" w:hAnsi="Arial" w:cs="Arial"/>
          <w:sz w:val="22"/>
          <w:szCs w:val="22"/>
        </w:rPr>
        <w:t xml:space="preserve">the introduction of the </w:t>
      </w:r>
      <w:r w:rsidR="0089038E">
        <w:rPr>
          <w:rFonts w:ascii="Arial" w:hAnsi="Arial" w:cs="Arial"/>
          <w:sz w:val="22"/>
          <w:szCs w:val="22"/>
        </w:rPr>
        <w:t>Education and Care Services</w:t>
      </w:r>
      <w:r w:rsidR="00E22C88">
        <w:rPr>
          <w:rFonts w:ascii="Arial" w:hAnsi="Arial" w:cs="Arial"/>
          <w:sz w:val="22"/>
          <w:szCs w:val="22"/>
        </w:rPr>
        <w:t xml:space="preserve"> Bill 2013 into the Legislative Assembly.</w:t>
      </w:r>
    </w:p>
    <w:p w:rsidR="00E61984" w:rsidRPr="00C07656" w:rsidRDefault="00E61984" w:rsidP="00D863C5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61984" w:rsidRDefault="00EE2611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9038E" w:rsidRPr="00020B31">
          <w:rPr>
            <w:rStyle w:val="Hyperlink"/>
            <w:rFonts w:ascii="Arial" w:hAnsi="Arial" w:cs="Arial"/>
            <w:sz w:val="22"/>
            <w:szCs w:val="22"/>
          </w:rPr>
          <w:t>Education and Care Services</w:t>
        </w:r>
        <w:r w:rsidR="00E22C88" w:rsidRPr="00020B31">
          <w:rPr>
            <w:rStyle w:val="Hyperlink"/>
            <w:rFonts w:ascii="Arial" w:hAnsi="Arial" w:cs="Arial"/>
            <w:sz w:val="22"/>
            <w:szCs w:val="22"/>
          </w:rPr>
          <w:t xml:space="preserve"> Bill 2013</w:t>
        </w:r>
      </w:hyperlink>
    </w:p>
    <w:p w:rsidR="00E61984" w:rsidRPr="00C061ED" w:rsidRDefault="00EE2611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22C88" w:rsidRPr="00020B3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E22C88">
        <w:rPr>
          <w:rFonts w:ascii="Arial" w:hAnsi="Arial" w:cs="Arial"/>
          <w:sz w:val="22"/>
          <w:szCs w:val="22"/>
        </w:rPr>
        <w:t xml:space="preserve"> </w:t>
      </w:r>
    </w:p>
    <w:sectPr w:rsidR="00E61984" w:rsidRPr="00C061ED" w:rsidSect="00D863C5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5E" w:rsidRDefault="000A325E" w:rsidP="00D6589B">
      <w:r>
        <w:separator/>
      </w:r>
    </w:p>
  </w:endnote>
  <w:endnote w:type="continuationSeparator" w:id="0">
    <w:p w:rsidR="000A325E" w:rsidRDefault="000A325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5E" w:rsidRDefault="000A325E" w:rsidP="00D6589B">
      <w:r>
        <w:separator/>
      </w:r>
    </w:p>
  </w:footnote>
  <w:footnote w:type="continuationSeparator" w:id="0">
    <w:p w:rsidR="000A325E" w:rsidRDefault="000A325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C5" w:rsidRPr="00937A4A" w:rsidRDefault="00D863C5" w:rsidP="0094308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D863C5" w:rsidRPr="00937A4A" w:rsidRDefault="00D863C5" w:rsidP="0094308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863C5" w:rsidRPr="00937A4A" w:rsidRDefault="00D863C5" w:rsidP="0094308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 2013</w:t>
    </w:r>
  </w:p>
  <w:p w:rsidR="00D863C5" w:rsidRDefault="00D863C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Education and Care Services Bill 2013</w:t>
    </w:r>
  </w:p>
  <w:p w:rsidR="00D863C5" w:rsidRDefault="00D863C5" w:rsidP="00344E7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Education, Training and Employment </w:t>
    </w:r>
  </w:p>
  <w:p w:rsidR="00D863C5" w:rsidRDefault="00D863C5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43100B77"/>
    <w:multiLevelType w:val="hybridMultilevel"/>
    <w:tmpl w:val="1C50B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E2699"/>
    <w:multiLevelType w:val="hybridMultilevel"/>
    <w:tmpl w:val="FF003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7847F1"/>
    <w:multiLevelType w:val="hybridMultilevel"/>
    <w:tmpl w:val="607837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01D0"/>
    <w:rsid w:val="00020B31"/>
    <w:rsid w:val="00042753"/>
    <w:rsid w:val="000430DD"/>
    <w:rsid w:val="000618C9"/>
    <w:rsid w:val="00080F8F"/>
    <w:rsid w:val="000A325E"/>
    <w:rsid w:val="000E09DF"/>
    <w:rsid w:val="000F0C7E"/>
    <w:rsid w:val="00106C30"/>
    <w:rsid w:val="00107FB8"/>
    <w:rsid w:val="00140936"/>
    <w:rsid w:val="00165535"/>
    <w:rsid w:val="00174117"/>
    <w:rsid w:val="001D3838"/>
    <w:rsid w:val="001E209B"/>
    <w:rsid w:val="0021344B"/>
    <w:rsid w:val="002B71D8"/>
    <w:rsid w:val="002E1161"/>
    <w:rsid w:val="002F25DB"/>
    <w:rsid w:val="00300FFF"/>
    <w:rsid w:val="00344E78"/>
    <w:rsid w:val="003A5FE1"/>
    <w:rsid w:val="003B0AE6"/>
    <w:rsid w:val="003B5871"/>
    <w:rsid w:val="00462BF6"/>
    <w:rsid w:val="004C61CC"/>
    <w:rsid w:val="004E3AE1"/>
    <w:rsid w:val="00501C66"/>
    <w:rsid w:val="0053571E"/>
    <w:rsid w:val="00550873"/>
    <w:rsid w:val="005C27E1"/>
    <w:rsid w:val="00732E22"/>
    <w:rsid w:val="00732EBF"/>
    <w:rsid w:val="00770385"/>
    <w:rsid w:val="00785AA3"/>
    <w:rsid w:val="00802790"/>
    <w:rsid w:val="00831C65"/>
    <w:rsid w:val="00861EBC"/>
    <w:rsid w:val="0087602A"/>
    <w:rsid w:val="0089038E"/>
    <w:rsid w:val="008A4523"/>
    <w:rsid w:val="008F44CD"/>
    <w:rsid w:val="009006C1"/>
    <w:rsid w:val="009152ED"/>
    <w:rsid w:val="00943086"/>
    <w:rsid w:val="009D4A1F"/>
    <w:rsid w:val="00A26183"/>
    <w:rsid w:val="00A37217"/>
    <w:rsid w:val="00A45383"/>
    <w:rsid w:val="00A4754A"/>
    <w:rsid w:val="00A527A5"/>
    <w:rsid w:val="00AA0AFC"/>
    <w:rsid w:val="00AC7F11"/>
    <w:rsid w:val="00AE18CF"/>
    <w:rsid w:val="00B77135"/>
    <w:rsid w:val="00BA238D"/>
    <w:rsid w:val="00C061ED"/>
    <w:rsid w:val="00C07656"/>
    <w:rsid w:val="00C75E67"/>
    <w:rsid w:val="00CA25D6"/>
    <w:rsid w:val="00CB1501"/>
    <w:rsid w:val="00CE6FBA"/>
    <w:rsid w:val="00CF0D8A"/>
    <w:rsid w:val="00D1725E"/>
    <w:rsid w:val="00D20FFC"/>
    <w:rsid w:val="00D27342"/>
    <w:rsid w:val="00D6589B"/>
    <w:rsid w:val="00D72951"/>
    <w:rsid w:val="00D75134"/>
    <w:rsid w:val="00D85DC6"/>
    <w:rsid w:val="00D863C5"/>
    <w:rsid w:val="00DB67FD"/>
    <w:rsid w:val="00DB6FE7"/>
    <w:rsid w:val="00DE011B"/>
    <w:rsid w:val="00DE61EC"/>
    <w:rsid w:val="00E22C88"/>
    <w:rsid w:val="00E53A8E"/>
    <w:rsid w:val="00E61984"/>
    <w:rsid w:val="00EA52AF"/>
    <w:rsid w:val="00EE2611"/>
    <w:rsid w:val="00EF47A4"/>
    <w:rsid w:val="00F10DF9"/>
    <w:rsid w:val="00F629CA"/>
    <w:rsid w:val="00F756AC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1D0"/>
    <w:pPr>
      <w:ind w:left="720"/>
      <w:contextualSpacing/>
    </w:pPr>
  </w:style>
  <w:style w:type="character" w:styleId="Hyperlink">
    <w:name w:val="Hyperlink"/>
    <w:uiPriority w:val="99"/>
    <w:unhideWhenUsed/>
    <w:rsid w:val="0002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352D553A4B883D438630E903EF65E5AB" ma:contentTypeVersion="64" ma:contentTypeDescription="" ma:contentTypeScope="" ma:versionID="4d5ad43e576e60e92dfb596d9a03608b">
  <xsd:schema xmlns:xsd="http://www.w3.org/2001/XMLSchema" xmlns:p="http://schemas.microsoft.com/office/2006/metadata/properties" xmlns:ns1="http://schemas.microsoft.com/sharepoint/v3" xmlns:ns2="aaef3284-de11-4133-9020-7d3d3c07c702" xmlns:ns4="9415d720-96c7-4bcc-8f78-ac381c620ba4" targetNamespace="http://schemas.microsoft.com/office/2006/metadata/properties" ma:root="true" ma:fieldsID="d56ed56045227d940f3553dc7aba6bfb" ns1:_="" ns2:_="" ns4:_="">
    <xsd:import namespace="http://schemas.microsoft.com/sharepoint/v3"/>
    <xsd:import namespace="aaef3284-de11-4133-9020-7d3d3c07c702"/>
    <xsd:import namespace="9415d720-96c7-4bcc-8f78-ac381c620ba4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/>
                <xsd:element ref="ns2:Subject1" minOccurs="0"/>
                <xsd:element ref="ns4:_ResourceTyp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ma:displayName="Rights" ma:default="State of Queensland (Department of Education and Training)" ma:format="Dropdown" ma:internalName="Rights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elecommunications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9415d720-96c7-4bcc-8f78-ac381c620ba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ights xmlns="aaef3284-de11-4133-9020-7d3d3c07c702">State of Queensland (Department of Education and Training)</Rights>
    <Creator_x0020_and_x0020_publisher xmlns="9415d720-96c7-4bcc-8f78-ac381c620ba4">Department of Education and Training, Queensland</Creator_x0020_and_x0020_publisher>
    <_ResourceType xmlns="9415d720-96c7-4bcc-8f78-ac381c620ba4">Template</_ResourceType>
    <OnePortal_x0020_coverage xmlns="9415d720-96c7-4bcc-8f78-ac381c620ba4">Queensland</OnePortal_x0020_coverage>
    <PublishingExpirationDate xmlns="http://schemas.microsoft.com/sharepoint/v3" xsi:nil="true"/>
    <PublishingStartDate xmlns="http://schemas.microsoft.com/sharepoint/v3" xsi:nil="true"/>
    <Subject1 xmlns="aaef3284-de11-4133-9020-7d3d3c07c702">Administration</Subject1>
    <PublishingContact xmlns="http://schemas.microsoft.com/sharepoint/v3">
      <UserInfo>
        <DisplayName/>
        <AccountId xsi:nil="true"/>
        <AccountType/>
      </UserInfo>
    </PublishingContact>
    <Item_x0020_Description xmlns="aaef3284-de11-4133-9020-7d3d3c07c702">&lt;div&gt;Cabinet template for proactive release summary.&lt;/div&gt;</Item_x0020_Description>
    <Security xmlns="aaef3284-de11-4133-9020-7d3d3c07c702">Unclassified</Security>
  </documentManagement>
</p:properties>
</file>

<file path=customXml/itemProps1.xml><?xml version="1.0" encoding="utf-8"?>
<ds:datastoreItem xmlns:ds="http://schemas.openxmlformats.org/officeDocument/2006/customXml" ds:itemID="{B025ADF0-E7B8-4895-808C-166F147E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9415d720-96c7-4bcc-8f78-ac381c620ba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D1D3042-2808-4488-A1CF-70B5DFF97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E32A-D88C-4ABB-AB95-80E390CDCA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ef3284-de11-4133-9020-7d3d3c07c702"/>
    <ds:schemaRef ds:uri="9415d720-96c7-4bcc-8f78-ac381c620b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2257</CharactersWithSpaces>
  <SharedDoc>false</SharedDoc>
  <HyperlinkBase>https://www.cabinet.qld.gov.au/documents/2013/Jun/Education and Care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2013-05-07T01:00:00Z</cp:lastPrinted>
  <dcterms:created xsi:type="dcterms:W3CDTF">2017-10-25T00:52:00Z</dcterms:created>
  <dcterms:modified xsi:type="dcterms:W3CDTF">2018-03-06T01:19:00Z</dcterms:modified>
  <cp:category>Education,Children,Legislation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0x01010070047B8DEF94FA46831AA40F9DEE705C00352D553A4B883D438630E903EF65E5AB</vt:lpwstr>
  </property>
</Properties>
</file>